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4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3235-0287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January 31, 2005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average burden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response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.........0.5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DC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30(h) of the Investment Company Act of 1940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440" w:right="5320" w:hanging="430"/>
        <w:spacing w:after="0" w:line="255" w:lineRule="auto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Check this box if no longer subject to Section 16. Form 4 or Form 5 obligations may continue. See Instruction 1(b).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of Type Responses)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Giordano, Michael 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3050 East Hillcrest Drive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1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Westlake Village, CA 91362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Diodes Incorporated (DIOD)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I.R.S. Identification Number of Reporting Person, if an entity (voluntary)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29, 2003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right="7220" w:hanging="432"/>
        <w:spacing w:after="0" w:line="255" w:lineRule="auto"/>
        <w:tabs>
          <w:tab w:leader="none" w:pos="4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|X|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Other (specify below)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700" w:space="160"/>
            <w:col w:w="2480" w:space="720"/>
            <w:col w:w="7480"/>
          </w:cols>
          <w:pgMar w:left="220" w:top="230" w:right="139" w:bottom="0" w:gutter="0" w:footer="0" w:header="0"/>
          <w:type w:val="continuous"/>
        </w:sect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|X|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|_|</w:t>
            </w:r>
          </w:p>
        </w:tc>
        <w:tc>
          <w:tcPr>
            <w:tcW w:w="4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2A.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&amp;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00" w:val="left"/>
          <w:tab w:leader="none" w:pos="4560" w:val="left"/>
          <w:tab w:leader="none" w:pos="5320" w:val="left"/>
          <w:tab w:leader="none" w:pos="6960" w:val="left"/>
          <w:tab w:leader="none" w:pos="7560" w:val="left"/>
          <w:tab w:leader="none" w:pos="834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04/29/2003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Note A 2,000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$15.00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38,125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(continued)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040" w:right="4820" w:hanging="1033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Securities Acquired, Disposed of, or Beneficially Owned (e.g., puts, calls, warrants, options, convertible securities)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3A.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Follow-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 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if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 Trans-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 A: Sale made pursuant Rule 10b5-1 Trading Plan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Carl C. Wertz as Power of Attorney for Michael R. Giordano</w:t>
        <w:tab/>
        <w:t>4/29/2003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860" w:right="4900" w:hanging="86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20" w:right="4900" w:hanging="512"/>
        <w:spacing w:after="0" w:line="255" w:lineRule="auto"/>
        <w:tabs>
          <w:tab w:leader="none" w:pos="5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 w:right="5240" w:hanging="612"/>
        <w:spacing w:after="0" w:line="255" w:lineRule="auto"/>
        <w:tabs>
          <w:tab w:leader="none" w:pos="6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1001 and 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is insufficient, see Instruction 6 for procedure.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6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540"/>
      </w:cols>
      <w:pgMar w:left="220" w:top="307" w:right="139" w:bottom="59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545E146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216231B"/>
    <w:multiLevelType w:val="hybridMultilevel"/>
    <w:lvl w:ilvl="0">
      <w:lvlJc w:val="left"/>
      <w:lvlText w:val="%1."/>
      <w:numFmt w:val="decimal"/>
      <w:start w:val="6"/>
    </w:lvl>
  </w:abstractNum>
  <w:abstractNum w:abstractNumId="7">
    <w:nsid w:val="1F16E9E8"/>
    <w:multiLevelType w:val="hybridMultilevel"/>
    <w:lvl w:ilvl="0">
      <w:lvlJc w:val="left"/>
      <w:lvlText w:val="%1."/>
      <w:numFmt w:val="decimal"/>
      <w:start w:val="7"/>
    </w:lvl>
  </w:abstractNum>
  <w:abstractNum w:abstractNumId="8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52255A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109CF92E"/>
    <w:multiLevelType w:val="hybridMultilevel"/>
    <w:lvl w:ilvl="0">
      <w:lvlJc w:val="left"/>
      <w:lvlText w:val="*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2019-12-16T00:20:17Z</dcterms:created>
  <dcterms:modified xsi:type="dcterms:W3CDTF">2019-12-16T00:20:17Z</dcterms:modified>
</cp:coreProperties>
</file>