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0001196531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4949 HEDGCOXE ROAD,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TEXASTAC INVESTMENTS L.P.C/O KEH-SHEW LU</w:t>
      </w:r>
    </w:p>
    <w:p>
      <w:pPr>
        <w:spacing w:after="0" w:line="56" w:lineRule="exact"/>
        <w:rPr>
          <w:sz w:val="24"/>
          <w:szCs w:val="24"/>
          <w:color w:val="auto"/>
        </w:rPr>
      </w:pPr>
    </w:p>
    <w:p>
      <w:pPr>
        <w:sectPr>
          <w:pgSz w:w="11900" w:h="16838" w:orient="portrait"/>
          <w:cols w:equalWidth="0" w:num="2">
            <w:col w:w="5740" w:space="300"/>
            <w:col w:w="52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825418.80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45939804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08/05/2021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12000</w:t>
      </w:r>
      <w:r>
        <w:rPr>
          <w:sz w:val="20"/>
          <w:szCs w:val="20"/>
          <w:color w:val="auto"/>
        </w:rPr>
        <w:tab/>
      </w:r>
      <w:r>
        <w:rPr>
          <w:rFonts w:ascii="Times New Roman" w:cs="Times New Roman" w:eastAsia="Times New Roman" w:hAnsi="Times New Roman"/>
          <w:sz w:val="21"/>
          <w:szCs w:val="21"/>
          <w:color w:val="auto"/>
        </w:rPr>
        <w:t>08/05/2021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TEXASTAC INVESTMENTS L.P.C/O</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KEH-SHEW LU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4949 HEDGCOXE ROAD, SUITE 200</w:t>
      </w:r>
    </w:p>
    <w:p>
      <w:pPr>
        <w:ind w:left="40"/>
        <w:spacing w:after="0"/>
        <w:rPr>
          <w:sz w:val="20"/>
          <w:szCs w:val="20"/>
          <w:color w:val="auto"/>
        </w:rPr>
      </w:pPr>
      <w:r>
        <w:rPr>
          <w:rFonts w:ascii="Times New Roman" w:cs="Times New Roman" w:eastAsia="Times New Roman" w:hAnsi="Times New Roman"/>
          <w:sz w:val="22"/>
          <w:szCs w:val="22"/>
          <w:color w:val="auto"/>
        </w:rPr>
        <w:t>PLANO  TX  75024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TEXASTAC INVESTMENTS L.P.C/O</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KEH-SHEW LU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4949 HEDGCOXE ROAD, SUITE 200</w:t>
      </w:r>
    </w:p>
    <w:p>
      <w:pPr>
        <w:ind w:left="40"/>
        <w:spacing w:after="0"/>
        <w:rPr>
          <w:sz w:val="20"/>
          <w:szCs w:val="20"/>
          <w:color w:val="auto"/>
        </w:rPr>
      </w:pPr>
      <w:r>
        <w:rPr>
          <w:rFonts w:ascii="Times New Roman" w:cs="Times New Roman" w:eastAsia="Times New Roman" w:hAnsi="Times New Roman"/>
          <w:sz w:val="22"/>
          <w:szCs w:val="22"/>
          <w:color w:val="auto"/>
        </w:rPr>
        <w:t>PLANO  TX  75024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TEXASTAC INVESTMENTS L.P.C/O</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KEH-SHEW LU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4949 HEDGCOXE ROAD, SUITE 200</w:t>
      </w:r>
    </w:p>
    <w:p>
      <w:pPr>
        <w:ind w:left="40"/>
        <w:spacing w:after="0"/>
        <w:rPr>
          <w:sz w:val="20"/>
          <w:szCs w:val="20"/>
          <w:color w:val="auto"/>
        </w:rPr>
      </w:pPr>
      <w:r>
        <w:rPr>
          <w:rFonts w:ascii="Times New Roman" w:cs="Times New Roman" w:eastAsia="Times New Roman" w:hAnsi="Times New Roman"/>
          <w:sz w:val="22"/>
          <w:szCs w:val="22"/>
          <w:color w:val="auto"/>
        </w:rPr>
        <w:t>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02/22/2024 6000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413910.00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02/21/2024 1500</w:t>
      </w:r>
      <w:r>
        <w:rPr>
          <w:sz w:val="20"/>
          <w:szCs w:val="20"/>
          <w:color w:val="auto"/>
        </w:rPr>
        <w:tab/>
      </w:r>
      <w:r>
        <w:rPr>
          <w:rFonts w:ascii="Times New Roman" w:cs="Times New Roman" w:eastAsia="Times New Roman" w:hAnsi="Times New Roman"/>
          <w:sz w:val="21"/>
          <w:szCs w:val="21"/>
          <w:color w:val="auto"/>
        </w:rPr>
        <w:t>102375.00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02/20/2024 1500</w:t>
      </w:r>
      <w:r>
        <w:rPr>
          <w:sz w:val="20"/>
          <w:szCs w:val="20"/>
          <w:color w:val="auto"/>
        </w:rPr>
        <w:tab/>
      </w:r>
      <w:r>
        <w:rPr>
          <w:rFonts w:ascii="Times New Roman" w:cs="Times New Roman" w:eastAsia="Times New Roman" w:hAnsi="Times New Roman"/>
          <w:sz w:val="21"/>
          <w:szCs w:val="21"/>
          <w:color w:val="auto"/>
        </w:rPr>
        <w:t>102087.45</w:t>
      </w:r>
    </w:p>
    <w:p>
      <w:pPr>
        <w:spacing w:after="0" w:line="588"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Keh Shew Lu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2024-02-26T16:11:27Z</dcterms:created>
  <dcterms:modified xsi:type="dcterms:W3CDTF">2024-02-26T16:11:27Z</dcterms:modified>
</cp:coreProperties>
</file>